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5BC6" w14:textId="7988DF74" w:rsidR="00100410" w:rsidRPr="0043545E" w:rsidRDefault="00E62C1C">
      <w:pPr>
        <w:rPr>
          <w:rFonts w:ascii="DejaVuSans" w:hAnsi="DejaVuSans" w:cs="DejaVuSans"/>
          <w:b/>
          <w:color w:val="2C2C2C"/>
          <w:sz w:val="20"/>
          <w:szCs w:val="20"/>
        </w:rPr>
      </w:pPr>
      <w:r w:rsidRPr="0043545E">
        <w:rPr>
          <w:rFonts w:ascii="DejaVuSans" w:hAnsi="DejaVuSans" w:cs="DejaVuSans"/>
          <w:b/>
          <w:color w:val="2C2C2C"/>
          <w:sz w:val="20"/>
          <w:szCs w:val="20"/>
        </w:rPr>
        <w:t xml:space="preserve">Saddleback College Hospitality Program Advisory </w:t>
      </w:r>
      <w:r w:rsidR="00E90DB1">
        <w:rPr>
          <w:rFonts w:ascii="DejaVuSans" w:hAnsi="DejaVuSans" w:cs="DejaVuSans"/>
          <w:b/>
          <w:color w:val="2C2C2C"/>
          <w:sz w:val="20"/>
          <w:szCs w:val="20"/>
        </w:rPr>
        <w:t>Minutes</w:t>
      </w:r>
      <w:r w:rsidRPr="0043545E">
        <w:rPr>
          <w:rFonts w:ascii="DejaVuSans" w:hAnsi="DejaVuSans" w:cs="DejaVuSans"/>
          <w:b/>
          <w:color w:val="2C2C2C"/>
          <w:sz w:val="20"/>
          <w:szCs w:val="20"/>
        </w:rPr>
        <w:t xml:space="preserve"> 2020</w:t>
      </w:r>
    </w:p>
    <w:p w14:paraId="5A3AA540" w14:textId="77777777" w:rsidR="00E62C1C" w:rsidRDefault="00E62C1C">
      <w:pPr>
        <w:rPr>
          <w:rFonts w:ascii="DejaVuSans" w:hAnsi="DejaVuSans" w:cs="DejaVuSans"/>
          <w:color w:val="2C2C2C"/>
          <w:sz w:val="20"/>
          <w:szCs w:val="20"/>
        </w:rPr>
      </w:pPr>
    </w:p>
    <w:p w14:paraId="16E27ECA" w14:textId="77777777" w:rsidR="008C37D8" w:rsidRPr="0043545E" w:rsidRDefault="008C37D8">
      <w:pPr>
        <w:rPr>
          <w:rFonts w:ascii="DejaVuSans" w:hAnsi="DejaVuSans" w:cs="DejaVuSans"/>
          <w:i/>
          <w:color w:val="2C2C2C"/>
          <w:sz w:val="20"/>
          <w:szCs w:val="20"/>
        </w:rPr>
      </w:pPr>
      <w:r w:rsidRPr="0043545E">
        <w:rPr>
          <w:rFonts w:ascii="DejaVuSans" w:hAnsi="DejaVuSans" w:cs="DejaVuSans"/>
          <w:i/>
          <w:color w:val="2C2C2C"/>
          <w:sz w:val="20"/>
          <w:szCs w:val="20"/>
        </w:rPr>
        <w:t xml:space="preserve">This advisory panel was </w:t>
      </w:r>
      <w:r w:rsidR="0043545E" w:rsidRPr="0043545E">
        <w:rPr>
          <w:rFonts w:ascii="DejaVuSans" w:hAnsi="DejaVuSans" w:cs="DejaVuSans"/>
          <w:i/>
          <w:color w:val="2C2C2C"/>
          <w:sz w:val="20"/>
          <w:szCs w:val="20"/>
        </w:rPr>
        <w:t xml:space="preserve">assembled to determine the feasibility of Saddleback College offering an AA Degree and Certificate in Hospitality. The group unanimously approved the action. </w:t>
      </w:r>
      <w:r w:rsidR="0043545E">
        <w:rPr>
          <w:rFonts w:ascii="DejaVuSans" w:hAnsi="DejaVuSans" w:cs="DejaVuSans"/>
          <w:i/>
          <w:color w:val="2C2C2C"/>
          <w:sz w:val="20"/>
          <w:szCs w:val="20"/>
        </w:rPr>
        <w:t xml:space="preserve">Please see the survey results attached for more information. </w:t>
      </w:r>
      <w:r w:rsidR="0043545E" w:rsidRPr="0043545E">
        <w:rPr>
          <w:rFonts w:ascii="DejaVuSans" w:hAnsi="DejaVuSans" w:cs="DejaVuSans"/>
          <w:i/>
          <w:color w:val="2C2C2C"/>
          <w:sz w:val="20"/>
          <w:szCs w:val="20"/>
        </w:rPr>
        <w:t xml:space="preserve"> </w:t>
      </w:r>
    </w:p>
    <w:p w14:paraId="0A26CC80" w14:textId="77777777" w:rsidR="008C37D8" w:rsidRDefault="008C37D8">
      <w:pPr>
        <w:rPr>
          <w:rFonts w:ascii="DejaVuSans" w:hAnsi="DejaVuSans" w:cs="DejaVuSans"/>
          <w:color w:val="2C2C2C"/>
          <w:sz w:val="20"/>
          <w:szCs w:val="20"/>
        </w:rPr>
      </w:pPr>
    </w:p>
    <w:p w14:paraId="0D7FF80F" w14:textId="77777777" w:rsidR="00E62C1C" w:rsidRDefault="00E62C1C">
      <w:pPr>
        <w:rPr>
          <w:rFonts w:ascii="DejaVuSans" w:hAnsi="DejaVuSans" w:cs="DejaVuSans"/>
          <w:color w:val="2C2C2C"/>
          <w:sz w:val="20"/>
          <w:szCs w:val="20"/>
        </w:rPr>
      </w:pPr>
      <w:r>
        <w:rPr>
          <w:rFonts w:ascii="DejaVuSans" w:hAnsi="DejaVuSans" w:cs="DejaVuSans"/>
          <w:color w:val="2C2C2C"/>
          <w:sz w:val="20"/>
          <w:szCs w:val="20"/>
        </w:rPr>
        <w:t xml:space="preserve">Advisory Members: </w:t>
      </w:r>
    </w:p>
    <w:p w14:paraId="015C1BB7" w14:textId="77777777" w:rsidR="00E62C1C" w:rsidRPr="0043545E" w:rsidRDefault="008C37D8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Costel </w:t>
      </w:r>
      <w:r w:rsidR="00E62C1C" w:rsidRPr="0043545E">
        <w:rPr>
          <w:rFonts w:ascii="DejaVuSans" w:hAnsi="DejaVuSans" w:cs="DejaVuSans"/>
          <w:color w:val="2C2C2C"/>
          <w:sz w:val="20"/>
          <w:szCs w:val="20"/>
        </w:rPr>
        <w:t xml:space="preserve">Coca, </w:t>
      </w:r>
      <w:r w:rsidRPr="0043545E">
        <w:rPr>
          <w:rFonts w:ascii="DejaVuSans" w:hAnsi="DejaVuSans" w:cs="DejaVuSans"/>
          <w:color w:val="2C2C2C"/>
          <w:sz w:val="20"/>
          <w:szCs w:val="20"/>
        </w:rPr>
        <w:t>Design Principal - Webb Foods</w:t>
      </w:r>
      <w:r w:rsidR="00E62C1C" w:rsidRPr="0043545E">
        <w:rPr>
          <w:rFonts w:ascii="DejaVuSans" w:hAnsi="DejaVuSans" w:cs="DejaVuSans"/>
          <w:color w:val="2C2C2C"/>
          <w:sz w:val="20"/>
          <w:szCs w:val="20"/>
        </w:rPr>
        <w:t xml:space="preserve">ervice Design </w:t>
      </w:r>
    </w:p>
    <w:p w14:paraId="459FDACD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Shelley Doonan, </w:t>
      </w:r>
      <w:r w:rsidR="008C37D8" w:rsidRPr="0043545E">
        <w:rPr>
          <w:rFonts w:ascii="DejaVuSans" w:hAnsi="DejaVuSans" w:cs="DejaVuSans"/>
          <w:color w:val="2C2C2C"/>
          <w:sz w:val="20"/>
          <w:szCs w:val="20"/>
        </w:rPr>
        <w:t xml:space="preserve">Department Chair </w:t>
      </w:r>
      <w:r w:rsidRPr="0043545E">
        <w:rPr>
          <w:rFonts w:ascii="DejaVuSans" w:hAnsi="DejaVuSans" w:cs="DejaVuSans"/>
          <w:color w:val="2C2C2C"/>
          <w:sz w:val="20"/>
          <w:szCs w:val="20"/>
        </w:rPr>
        <w:t>Hospitality</w:t>
      </w:r>
      <w:r w:rsidR="008C37D8" w:rsidRPr="0043545E">
        <w:rPr>
          <w:rFonts w:ascii="DejaVuSans" w:hAnsi="DejaVuSans" w:cs="DejaVuSans"/>
          <w:color w:val="2C2C2C"/>
          <w:sz w:val="20"/>
          <w:szCs w:val="20"/>
        </w:rPr>
        <w:t xml:space="preserve"> -</w:t>
      </w: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 Mt. Sac Community College </w:t>
      </w:r>
    </w:p>
    <w:p w14:paraId="2099C178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Jim Anderson, </w:t>
      </w:r>
      <w:r w:rsidR="008C37D8" w:rsidRPr="0043545E">
        <w:rPr>
          <w:rFonts w:ascii="DejaVuSans" w:hAnsi="DejaVuSans" w:cs="DejaVuSans"/>
          <w:color w:val="2C2C2C"/>
          <w:sz w:val="20"/>
          <w:szCs w:val="20"/>
        </w:rPr>
        <w:t xml:space="preserve">Market Director - </w:t>
      </w: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Marriott Hotels </w:t>
      </w:r>
    </w:p>
    <w:p w14:paraId="459FD31D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Pascal Olhats, Culinary Arts Faculty </w:t>
      </w:r>
      <w:r w:rsidR="008C37D8" w:rsidRPr="0043545E">
        <w:rPr>
          <w:rFonts w:ascii="DejaVuSans" w:hAnsi="DejaVuSans" w:cs="DejaVuSans"/>
          <w:color w:val="2C2C2C"/>
          <w:sz w:val="20"/>
          <w:szCs w:val="20"/>
        </w:rPr>
        <w:t xml:space="preserve">&amp; Restauranteur </w:t>
      </w: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– Saddleback College &amp; </w:t>
      </w:r>
      <w:r w:rsidR="008C37D8" w:rsidRPr="0043545E">
        <w:rPr>
          <w:rFonts w:ascii="DejaVuSans" w:hAnsi="DejaVuSans" w:cs="DejaVuSans"/>
          <w:color w:val="2C2C2C"/>
          <w:sz w:val="20"/>
          <w:szCs w:val="20"/>
        </w:rPr>
        <w:t>Café Jardin</w:t>
      </w:r>
    </w:p>
    <w:p w14:paraId="1F72D40E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Doug Johnson, </w:t>
      </w:r>
      <w:r w:rsidR="008C37D8" w:rsidRPr="0043545E">
        <w:rPr>
          <w:rFonts w:ascii="DejaVuSans" w:hAnsi="DejaVuSans" w:cs="DejaVuSans"/>
          <w:color w:val="2C2C2C"/>
          <w:sz w:val="20"/>
          <w:szCs w:val="20"/>
        </w:rPr>
        <w:t xml:space="preserve">Vice President on Premise National Accounts - </w:t>
      </w:r>
      <w:proofErr w:type="spellStart"/>
      <w:r w:rsidRPr="0043545E">
        <w:rPr>
          <w:rFonts w:ascii="DejaVuSans" w:hAnsi="DejaVuSans" w:cs="DejaVuSans"/>
          <w:color w:val="2C2C2C"/>
          <w:sz w:val="20"/>
          <w:szCs w:val="20"/>
        </w:rPr>
        <w:t>Wente</w:t>
      </w:r>
      <w:proofErr w:type="spellEnd"/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 Vineyards</w:t>
      </w:r>
    </w:p>
    <w:p w14:paraId="133DF2BB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>Armando Almanza, Corporate Chef – Atria Senior Living</w:t>
      </w:r>
    </w:p>
    <w:p w14:paraId="4A95BB03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Eric Jacobs, </w:t>
      </w:r>
      <w:r w:rsidR="008C37D8" w:rsidRPr="0043545E">
        <w:rPr>
          <w:rFonts w:ascii="DejaVuSans" w:hAnsi="DejaVuSans" w:cs="DejaVuSans"/>
          <w:color w:val="2C2C2C"/>
          <w:sz w:val="20"/>
          <w:szCs w:val="20"/>
        </w:rPr>
        <w:t xml:space="preserve">Chief Development Officer - </w:t>
      </w: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Marriott Hotels </w:t>
      </w:r>
    </w:p>
    <w:p w14:paraId="6D343C14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Michele </w:t>
      </w:r>
      <w:proofErr w:type="spellStart"/>
      <w:r w:rsidRPr="0043545E">
        <w:rPr>
          <w:rFonts w:ascii="DejaVuSans" w:hAnsi="DejaVuSans" w:cs="DejaVuSans"/>
          <w:color w:val="2C2C2C"/>
          <w:sz w:val="20"/>
          <w:szCs w:val="20"/>
        </w:rPr>
        <w:t>Gendreau</w:t>
      </w:r>
      <w:proofErr w:type="spellEnd"/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, </w:t>
      </w:r>
      <w:r w:rsidR="00E23282" w:rsidRPr="0043545E">
        <w:rPr>
          <w:rFonts w:ascii="DejaVuSans" w:hAnsi="DejaVuSans" w:cs="DejaVuSans"/>
          <w:color w:val="2C2C2C"/>
          <w:sz w:val="20"/>
          <w:szCs w:val="20"/>
        </w:rPr>
        <w:t xml:space="preserve">Concept and </w:t>
      </w:r>
      <w:r w:rsidR="008C37D8" w:rsidRPr="0043545E">
        <w:rPr>
          <w:rFonts w:ascii="DejaVuSans" w:hAnsi="DejaVuSans" w:cs="DejaVuSans"/>
          <w:color w:val="2C2C2C"/>
          <w:sz w:val="20"/>
          <w:szCs w:val="20"/>
        </w:rPr>
        <w:t xml:space="preserve">Product Development - </w:t>
      </w: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Disney </w:t>
      </w:r>
    </w:p>
    <w:p w14:paraId="07F1AAE1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proofErr w:type="spellStart"/>
      <w:r w:rsidRPr="0043545E">
        <w:rPr>
          <w:rFonts w:ascii="DejaVuSans" w:hAnsi="DejaVuSans" w:cs="DejaVuSans"/>
          <w:color w:val="2C2C2C"/>
          <w:sz w:val="20"/>
          <w:szCs w:val="20"/>
        </w:rPr>
        <w:t>Azmin</w:t>
      </w:r>
      <w:proofErr w:type="spellEnd"/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 G, </w:t>
      </w:r>
      <w:r w:rsidR="00E23282" w:rsidRPr="0043545E">
        <w:rPr>
          <w:rFonts w:ascii="DejaVuSans" w:hAnsi="DejaVuSans" w:cs="DejaVuSans"/>
          <w:color w:val="2C2C2C"/>
          <w:sz w:val="20"/>
          <w:szCs w:val="20"/>
        </w:rPr>
        <w:t>Chef, CEO - Sapphire Culinary</w:t>
      </w: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 Group </w:t>
      </w:r>
    </w:p>
    <w:p w14:paraId="5D352485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Haley Nguyen, Department Chair Hospitality - Long Beach City College </w:t>
      </w:r>
    </w:p>
    <w:p w14:paraId="5AC6F7A7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Melanie </w:t>
      </w:r>
      <w:proofErr w:type="spellStart"/>
      <w:r w:rsidRPr="0043545E">
        <w:rPr>
          <w:rFonts w:ascii="DejaVuSans" w:hAnsi="DejaVuSans" w:cs="DejaVuSans"/>
          <w:color w:val="2C2C2C"/>
          <w:sz w:val="20"/>
          <w:szCs w:val="20"/>
        </w:rPr>
        <w:t>Kroneman</w:t>
      </w:r>
      <w:proofErr w:type="spellEnd"/>
      <w:r w:rsidRPr="0043545E">
        <w:rPr>
          <w:rFonts w:ascii="DejaVuSans" w:hAnsi="DejaVuSans" w:cs="DejaVuSans"/>
          <w:color w:val="2C2C2C"/>
          <w:sz w:val="20"/>
          <w:szCs w:val="20"/>
        </w:rPr>
        <w:t>, Hospitality Web Designer</w:t>
      </w:r>
    </w:p>
    <w:p w14:paraId="1E17ACBE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>Brandon Hobbs</w:t>
      </w:r>
      <w:r w:rsidR="00E23282" w:rsidRPr="0043545E">
        <w:rPr>
          <w:rFonts w:ascii="DejaVuSans" w:hAnsi="DejaVuSans" w:cs="DejaVuSans"/>
          <w:color w:val="2C2C2C"/>
          <w:sz w:val="20"/>
          <w:szCs w:val="20"/>
        </w:rPr>
        <w:t xml:space="preserve">, Executive Chef – Rick Erwin’s Dining Group </w:t>
      </w:r>
    </w:p>
    <w:p w14:paraId="0D4ABE28" w14:textId="77777777" w:rsidR="00E62C1C" w:rsidRPr="0043545E" w:rsidRDefault="00E62C1C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Terry McGill, </w:t>
      </w:r>
      <w:r w:rsidR="00E23282" w:rsidRPr="0043545E">
        <w:rPr>
          <w:rFonts w:ascii="DejaVuSans" w:hAnsi="DejaVuSans" w:cs="DejaVuSans"/>
          <w:color w:val="2C2C2C"/>
          <w:sz w:val="20"/>
          <w:szCs w:val="20"/>
        </w:rPr>
        <w:t xml:space="preserve">District Sales Manager - </w:t>
      </w: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Sysco Corporation </w:t>
      </w:r>
    </w:p>
    <w:p w14:paraId="076DC2CD" w14:textId="77777777" w:rsidR="00E62C1C" w:rsidRPr="0043545E" w:rsidRDefault="008C37D8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J Carmel, </w:t>
      </w:r>
      <w:r w:rsidR="00E23282" w:rsidRPr="0043545E">
        <w:rPr>
          <w:rFonts w:ascii="DejaVuSans" w:hAnsi="DejaVuSans" w:cs="DejaVuSans"/>
          <w:color w:val="2C2C2C"/>
          <w:sz w:val="20"/>
          <w:szCs w:val="20"/>
        </w:rPr>
        <w:t>Culinary</w:t>
      </w:r>
      <w:r w:rsidR="00E62C1C" w:rsidRPr="0043545E">
        <w:rPr>
          <w:rFonts w:ascii="DejaVuSans" w:hAnsi="DejaVuSans" w:cs="DejaVuSans"/>
          <w:color w:val="2C2C2C"/>
          <w:sz w:val="20"/>
          <w:szCs w:val="20"/>
        </w:rPr>
        <w:t xml:space="preserve"> </w:t>
      </w:r>
      <w:r w:rsidR="00E23282" w:rsidRPr="0043545E">
        <w:rPr>
          <w:rFonts w:ascii="DejaVuSans" w:hAnsi="DejaVuSans" w:cs="DejaVuSans"/>
          <w:color w:val="2C2C2C"/>
          <w:sz w:val="20"/>
          <w:szCs w:val="20"/>
        </w:rPr>
        <w:t xml:space="preserve">Representative </w:t>
      </w:r>
      <w:r w:rsidRPr="0043545E">
        <w:rPr>
          <w:rFonts w:ascii="DejaVuSans" w:hAnsi="DejaVuSans" w:cs="DejaVuSans"/>
          <w:color w:val="2C2C2C"/>
          <w:sz w:val="20"/>
          <w:szCs w:val="20"/>
        </w:rPr>
        <w:t>- Mercer</w:t>
      </w:r>
    </w:p>
    <w:p w14:paraId="18D6E3C7" w14:textId="77777777" w:rsidR="008C37D8" w:rsidRPr="0043545E" w:rsidRDefault="008C37D8" w:rsidP="0043545E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2C2C2C"/>
          <w:sz w:val="20"/>
          <w:szCs w:val="20"/>
        </w:rPr>
      </w:pPr>
      <w:r w:rsidRPr="0043545E">
        <w:rPr>
          <w:rFonts w:ascii="DejaVuSans" w:hAnsi="DejaVuSans" w:cs="DejaVuSans"/>
          <w:color w:val="2C2C2C"/>
          <w:sz w:val="20"/>
          <w:szCs w:val="20"/>
        </w:rPr>
        <w:t xml:space="preserve">Kim Daniels Norris, Culinary Arts Lab Tech - Saddleback College </w:t>
      </w:r>
    </w:p>
    <w:p w14:paraId="06ED10B4" w14:textId="77777777" w:rsidR="00E62C1C" w:rsidRDefault="00E62C1C"/>
    <w:sectPr w:rsidR="00E6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80B33"/>
    <w:multiLevelType w:val="hybridMultilevel"/>
    <w:tmpl w:val="90E6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1C"/>
    <w:rsid w:val="00100410"/>
    <w:rsid w:val="0043545E"/>
    <w:rsid w:val="008C37D8"/>
    <w:rsid w:val="00E23282"/>
    <w:rsid w:val="00E62C1C"/>
    <w:rsid w:val="00E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7B77"/>
  <w15:chartTrackingRefBased/>
  <w15:docId w15:val="{E7F29D7C-5197-4301-864C-5B991FE9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College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Inlow</dc:creator>
  <cp:keywords/>
  <dc:description/>
  <cp:lastModifiedBy>Anthony Teng</cp:lastModifiedBy>
  <cp:revision>2</cp:revision>
  <dcterms:created xsi:type="dcterms:W3CDTF">2021-04-07T16:54:00Z</dcterms:created>
  <dcterms:modified xsi:type="dcterms:W3CDTF">2021-04-07T16:54:00Z</dcterms:modified>
</cp:coreProperties>
</file>